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ED" w:rsidRPr="008A1DED" w:rsidRDefault="008A1DED" w:rsidP="008A1DED">
      <w:pPr>
        <w:spacing w:after="0" w:line="240" w:lineRule="auto"/>
        <w:ind w:left="5954"/>
        <w:jc w:val="right"/>
        <w:rPr>
          <w:rFonts w:ascii="Times New Roman" w:hAnsi="Times New Roman"/>
          <w:sz w:val="28"/>
          <w:szCs w:val="28"/>
        </w:rPr>
      </w:pPr>
      <w:r w:rsidRPr="008A1DED">
        <w:rPr>
          <w:rFonts w:ascii="Times New Roman" w:hAnsi="Times New Roman"/>
          <w:sz w:val="28"/>
          <w:szCs w:val="28"/>
        </w:rPr>
        <w:t>ЗАТВЕРДЖЕНО</w:t>
      </w:r>
    </w:p>
    <w:p w:rsidR="008A1DED" w:rsidRPr="008A1DED" w:rsidRDefault="008A1DED" w:rsidP="008A1DED">
      <w:pPr>
        <w:spacing w:after="0" w:line="240" w:lineRule="auto"/>
        <w:ind w:left="5954"/>
        <w:jc w:val="right"/>
        <w:rPr>
          <w:rFonts w:ascii="Times New Roman" w:hAnsi="Times New Roman"/>
          <w:sz w:val="28"/>
          <w:szCs w:val="28"/>
        </w:rPr>
      </w:pPr>
      <w:r w:rsidRPr="008A1DED">
        <w:rPr>
          <w:rFonts w:ascii="Times New Roman" w:hAnsi="Times New Roman"/>
          <w:sz w:val="28"/>
          <w:szCs w:val="28"/>
        </w:rPr>
        <w:t>Наказом директора КЗ Черкаської обласної ради «ОСЦМД»</w:t>
      </w:r>
    </w:p>
    <w:p w:rsidR="008A1DED" w:rsidRDefault="008A1DED" w:rsidP="008A1DED">
      <w:pPr>
        <w:spacing w:after="0" w:line="240" w:lineRule="auto"/>
        <w:jc w:val="right"/>
        <w:rPr>
          <w:sz w:val="24"/>
          <w:szCs w:val="24"/>
        </w:rPr>
      </w:pPr>
      <w:r w:rsidRPr="008A1DED">
        <w:rPr>
          <w:rFonts w:ascii="Times New Roman" w:hAnsi="Times New Roman"/>
          <w:sz w:val="28"/>
          <w:szCs w:val="28"/>
        </w:rPr>
        <w:t>від «_03_» серпня 2026 р. № 2</w:t>
      </w:r>
      <w:r>
        <w:rPr>
          <w:rFonts w:ascii="Times New Roman" w:hAnsi="Times New Roman"/>
          <w:sz w:val="28"/>
          <w:szCs w:val="28"/>
        </w:rPr>
        <w:t>3</w:t>
      </w:r>
    </w:p>
    <w:p w:rsidR="003A2C64" w:rsidRPr="00A11AF9" w:rsidRDefault="003A2C64" w:rsidP="00A11AF9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</w:p>
    <w:p w:rsidR="003A2C64" w:rsidRDefault="003A2C64" w:rsidP="00A11AF9">
      <w:pPr>
        <w:tabs>
          <w:tab w:val="left" w:pos="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0E5" w:rsidRPr="00A11AF9" w:rsidRDefault="00C300E5" w:rsidP="00A11AF9">
      <w:pPr>
        <w:tabs>
          <w:tab w:val="left" w:pos="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45F" w:rsidRDefault="002D145F" w:rsidP="002D145F">
      <w:pPr>
        <w:tabs>
          <w:tab w:val="left" w:pos="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ПОЛОЖЕННЯ</w:t>
      </w:r>
    </w:p>
    <w:p w:rsidR="002D145F" w:rsidRPr="00BF3F0F" w:rsidRDefault="002D145F" w:rsidP="002D145F">
      <w:pPr>
        <w:tabs>
          <w:tab w:val="left" w:pos="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F0F">
        <w:rPr>
          <w:rFonts w:ascii="Times New Roman" w:hAnsi="Times New Roman"/>
          <w:sz w:val="28"/>
          <w:szCs w:val="28"/>
        </w:rPr>
        <w:t xml:space="preserve">про </w:t>
      </w:r>
      <w:r w:rsidR="009925FA">
        <w:rPr>
          <w:rFonts w:ascii="Times New Roman" w:hAnsi="Times New Roman"/>
          <w:sz w:val="28"/>
          <w:szCs w:val="28"/>
        </w:rPr>
        <w:t xml:space="preserve">комісію </w:t>
      </w:r>
      <w:r w:rsidR="00874A42">
        <w:rPr>
          <w:rFonts w:ascii="Times New Roman" w:hAnsi="Times New Roman"/>
          <w:sz w:val="28"/>
          <w:szCs w:val="28"/>
        </w:rPr>
        <w:t>з</w:t>
      </w:r>
      <w:r w:rsidR="009925FA">
        <w:rPr>
          <w:rFonts w:ascii="Times New Roman" w:hAnsi="Times New Roman"/>
          <w:sz w:val="28"/>
          <w:szCs w:val="28"/>
        </w:rPr>
        <w:t xml:space="preserve"> розгляду випадків насильства та/або жорстокого поводження </w:t>
      </w:r>
      <w:r w:rsidR="00AF4C48">
        <w:rPr>
          <w:rFonts w:ascii="Times New Roman" w:hAnsi="Times New Roman"/>
          <w:sz w:val="28"/>
          <w:szCs w:val="28"/>
        </w:rPr>
        <w:br/>
      </w:r>
      <w:r w:rsidR="009925FA">
        <w:rPr>
          <w:rFonts w:ascii="Times New Roman" w:hAnsi="Times New Roman"/>
          <w:sz w:val="28"/>
          <w:szCs w:val="28"/>
        </w:rPr>
        <w:t xml:space="preserve">з дітьми </w:t>
      </w:r>
    </w:p>
    <w:p w:rsidR="002D145F" w:rsidRDefault="002D145F" w:rsidP="002D145F">
      <w:pPr>
        <w:tabs>
          <w:tab w:val="left" w:pos="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45F" w:rsidRPr="009925FA" w:rsidRDefault="00774260" w:rsidP="00874A42">
      <w:pPr>
        <w:tabs>
          <w:tab w:val="left" w:pos="567"/>
          <w:tab w:val="left" w:pos="89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D145F" w:rsidRPr="009925FA">
        <w:rPr>
          <w:rFonts w:ascii="Times New Roman" w:hAnsi="Times New Roman"/>
          <w:sz w:val="28"/>
          <w:szCs w:val="28"/>
        </w:rPr>
        <w:t xml:space="preserve">1. </w:t>
      </w:r>
      <w:r w:rsidR="009925FA">
        <w:rPr>
          <w:rFonts w:ascii="Times New Roman" w:hAnsi="Times New Roman"/>
          <w:sz w:val="28"/>
          <w:szCs w:val="28"/>
        </w:rPr>
        <w:t>К</w:t>
      </w:r>
      <w:r w:rsidR="009925FA" w:rsidRPr="009925FA">
        <w:rPr>
          <w:rFonts w:ascii="Times New Roman" w:hAnsi="Times New Roman"/>
          <w:sz w:val="28"/>
          <w:szCs w:val="28"/>
        </w:rPr>
        <w:t>омісі</w:t>
      </w:r>
      <w:r w:rsidR="009925FA">
        <w:rPr>
          <w:rFonts w:ascii="Times New Roman" w:hAnsi="Times New Roman"/>
          <w:sz w:val="28"/>
          <w:szCs w:val="28"/>
        </w:rPr>
        <w:t xml:space="preserve">я </w:t>
      </w:r>
      <w:r w:rsidR="00874A42">
        <w:rPr>
          <w:rFonts w:ascii="Times New Roman" w:hAnsi="Times New Roman"/>
          <w:sz w:val="28"/>
          <w:szCs w:val="28"/>
        </w:rPr>
        <w:t>з</w:t>
      </w:r>
      <w:r w:rsidR="009925FA" w:rsidRPr="009925FA">
        <w:rPr>
          <w:rFonts w:ascii="Times New Roman" w:hAnsi="Times New Roman"/>
          <w:sz w:val="28"/>
          <w:szCs w:val="28"/>
        </w:rPr>
        <w:t xml:space="preserve"> розгляду випадків насильства та/або жорстокого поводження з дітьми </w:t>
      </w:r>
      <w:r w:rsidR="007748F7" w:rsidRPr="009925FA">
        <w:rPr>
          <w:rFonts w:ascii="Times New Roman" w:hAnsi="Times New Roman"/>
          <w:color w:val="000000"/>
          <w:sz w:val="28"/>
          <w:szCs w:val="28"/>
        </w:rPr>
        <w:t xml:space="preserve">утворюється при </w:t>
      </w:r>
      <w:r w:rsidR="003226BF">
        <w:rPr>
          <w:rFonts w:ascii="Times New Roman" w:hAnsi="Times New Roman"/>
          <w:color w:val="000000"/>
          <w:sz w:val="28"/>
          <w:szCs w:val="28"/>
        </w:rPr>
        <w:t>комунальному закладі Черкаської обласної ради «Обласний соціальний центр матері та дитини»</w:t>
      </w:r>
      <w:r w:rsidR="009925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48F7" w:rsidRPr="009925FA">
        <w:rPr>
          <w:rFonts w:ascii="Times New Roman" w:hAnsi="Times New Roman"/>
          <w:color w:val="000000"/>
          <w:sz w:val="28"/>
          <w:szCs w:val="28"/>
        </w:rPr>
        <w:t xml:space="preserve">(далі – </w:t>
      </w:r>
      <w:r w:rsidR="009925FA">
        <w:rPr>
          <w:rFonts w:ascii="Times New Roman" w:hAnsi="Times New Roman"/>
          <w:color w:val="000000"/>
          <w:sz w:val="28"/>
          <w:szCs w:val="28"/>
        </w:rPr>
        <w:t>Центр</w:t>
      </w:r>
      <w:r w:rsidR="007748F7" w:rsidRPr="009925FA">
        <w:rPr>
          <w:rFonts w:ascii="Times New Roman" w:hAnsi="Times New Roman"/>
          <w:color w:val="000000"/>
          <w:sz w:val="28"/>
          <w:szCs w:val="28"/>
        </w:rPr>
        <w:t>) для розгляду</w:t>
      </w:r>
      <w:r w:rsidR="009061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618C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усн</w:t>
      </w:r>
      <w:r w:rsidR="0090618C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их</w:t>
      </w:r>
      <w:r w:rsidR="0090618C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та письмов</w:t>
      </w:r>
      <w:r w:rsidR="0090618C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их</w:t>
      </w:r>
      <w:r w:rsidR="0090618C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заяв (скарг, повідомлен</w:t>
      </w:r>
      <w:r w:rsidR="0090618C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ь</w:t>
      </w:r>
      <w:r w:rsidR="0090618C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) про випадки насильства та жорстокого поводження з дітьми, які сталися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="0090618C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у приміщенні, на території </w:t>
      </w:r>
      <w:r w:rsidR="0090618C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,</w:t>
      </w:r>
      <w:r w:rsidR="0090618C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="007748F7" w:rsidRPr="009925FA">
        <w:rPr>
          <w:rFonts w:ascii="Times New Roman" w:hAnsi="Times New Roman"/>
          <w:color w:val="000000"/>
          <w:sz w:val="28"/>
          <w:szCs w:val="28"/>
        </w:rPr>
        <w:t>та реагування на них</w:t>
      </w:r>
      <w:r w:rsidR="00AF4C48">
        <w:rPr>
          <w:rFonts w:ascii="Times New Roman" w:hAnsi="Times New Roman"/>
          <w:color w:val="000000"/>
          <w:sz w:val="28"/>
          <w:szCs w:val="28"/>
        </w:rPr>
        <w:t>, скликання якої відбувається не пізніше ніж протягом трьох робочих днів з дня отримання повідомлення.</w:t>
      </w:r>
    </w:p>
    <w:p w:rsidR="002D145F" w:rsidRPr="00874A42" w:rsidRDefault="002D145F" w:rsidP="0026335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2. Ко</w:t>
      </w:r>
      <w:r w:rsidR="007748F7">
        <w:rPr>
          <w:sz w:val="28"/>
          <w:szCs w:val="28"/>
        </w:rPr>
        <w:t>місія у с</w:t>
      </w:r>
      <w:r>
        <w:rPr>
          <w:sz w:val="28"/>
          <w:szCs w:val="28"/>
        </w:rPr>
        <w:t xml:space="preserve">воїй діяльності керується Конституцією України, законами України, </w:t>
      </w:r>
      <w:r w:rsidR="0054261F">
        <w:rPr>
          <w:sz w:val="28"/>
          <w:szCs w:val="28"/>
        </w:rPr>
        <w:t xml:space="preserve">зокрема </w:t>
      </w:r>
      <w:hyperlink r:id="rId8" w:tgtFrame="_blank" w:history="1">
        <w:r w:rsidR="00874A42" w:rsidRPr="003226BF">
          <w:rPr>
            <w:rFonts w:eastAsia="Times New Roman"/>
            <w:sz w:val="28"/>
            <w:szCs w:val="28"/>
            <w:lang w:eastAsia="uk-UA"/>
          </w:rPr>
          <w:t>«</w:t>
        </w:r>
        <w:r w:rsidR="0054261F" w:rsidRPr="003226BF">
          <w:rPr>
            <w:rFonts w:eastAsia="Times New Roman"/>
            <w:sz w:val="28"/>
            <w:szCs w:val="28"/>
            <w:lang w:eastAsia="uk-UA"/>
          </w:rPr>
          <w:t>Про інформацію</w:t>
        </w:r>
        <w:r w:rsidR="00874A42" w:rsidRPr="003226BF">
          <w:rPr>
            <w:rFonts w:eastAsia="Times New Roman"/>
            <w:sz w:val="28"/>
            <w:szCs w:val="28"/>
            <w:lang w:eastAsia="uk-UA"/>
          </w:rPr>
          <w:t>»</w:t>
        </w:r>
      </w:hyperlink>
      <w:r w:rsidR="0054261F" w:rsidRPr="003226BF">
        <w:rPr>
          <w:rFonts w:eastAsia="Times New Roman"/>
          <w:sz w:val="28"/>
          <w:szCs w:val="28"/>
          <w:lang w:eastAsia="uk-UA"/>
        </w:rPr>
        <w:t xml:space="preserve">, </w:t>
      </w:r>
      <w:hyperlink r:id="rId9" w:tgtFrame="_blank" w:history="1">
        <w:r w:rsidR="00874A42" w:rsidRPr="003226BF">
          <w:rPr>
            <w:rFonts w:eastAsia="Times New Roman"/>
            <w:sz w:val="28"/>
            <w:szCs w:val="28"/>
            <w:lang w:eastAsia="uk-UA"/>
          </w:rPr>
          <w:t>«</w:t>
        </w:r>
        <w:r w:rsidR="0054261F" w:rsidRPr="003226BF">
          <w:rPr>
            <w:rFonts w:eastAsia="Times New Roman"/>
            <w:sz w:val="28"/>
            <w:szCs w:val="28"/>
            <w:lang w:eastAsia="uk-UA"/>
          </w:rPr>
          <w:t>Про захист персональних даних</w:t>
        </w:r>
        <w:r w:rsidR="00874A42" w:rsidRPr="003226BF">
          <w:rPr>
            <w:rFonts w:eastAsia="Times New Roman"/>
            <w:sz w:val="28"/>
            <w:szCs w:val="28"/>
            <w:lang w:eastAsia="uk-UA"/>
          </w:rPr>
          <w:t>»</w:t>
        </w:r>
      </w:hyperlink>
      <w:r w:rsidR="0054261F" w:rsidRPr="003226BF">
        <w:rPr>
          <w:rFonts w:eastAsia="Times New Roman"/>
          <w:sz w:val="28"/>
          <w:szCs w:val="28"/>
          <w:lang w:eastAsia="uk-UA"/>
        </w:rPr>
        <w:t xml:space="preserve">, </w:t>
      </w:r>
      <w:hyperlink r:id="rId10" w:tgtFrame="_blank" w:history="1">
        <w:r w:rsidR="00874A42" w:rsidRPr="003226BF">
          <w:rPr>
            <w:rFonts w:eastAsia="Times New Roman"/>
            <w:sz w:val="28"/>
            <w:szCs w:val="28"/>
            <w:lang w:eastAsia="uk-UA"/>
          </w:rPr>
          <w:t>«</w:t>
        </w:r>
        <w:r w:rsidR="0054261F" w:rsidRPr="003226BF">
          <w:rPr>
            <w:rFonts w:eastAsia="Times New Roman"/>
            <w:sz w:val="28"/>
            <w:szCs w:val="28"/>
            <w:lang w:eastAsia="uk-UA"/>
          </w:rPr>
          <w:t>Про охорону дитинства</w:t>
        </w:r>
        <w:r w:rsidR="00874A42" w:rsidRPr="003226BF">
          <w:rPr>
            <w:rFonts w:eastAsia="Times New Roman"/>
            <w:sz w:val="28"/>
            <w:szCs w:val="28"/>
            <w:lang w:eastAsia="uk-UA"/>
          </w:rPr>
          <w:t>»</w:t>
        </w:r>
      </w:hyperlink>
      <w:r w:rsidR="0054261F" w:rsidRPr="003226BF">
        <w:rPr>
          <w:rFonts w:eastAsia="Times New Roman"/>
          <w:sz w:val="28"/>
          <w:szCs w:val="28"/>
          <w:lang w:eastAsia="uk-UA"/>
        </w:rPr>
        <w:t xml:space="preserve">, </w:t>
      </w:r>
      <w:hyperlink r:id="rId11" w:tgtFrame="_blank" w:history="1">
        <w:r w:rsidR="00874A42" w:rsidRPr="003226BF">
          <w:rPr>
            <w:rFonts w:eastAsia="Times New Roman"/>
            <w:sz w:val="28"/>
            <w:szCs w:val="28"/>
            <w:lang w:eastAsia="uk-UA"/>
          </w:rPr>
          <w:t>«</w:t>
        </w:r>
        <w:r w:rsidR="0054261F" w:rsidRPr="003226BF">
          <w:rPr>
            <w:rFonts w:eastAsia="Times New Roman"/>
            <w:sz w:val="28"/>
            <w:szCs w:val="28"/>
            <w:lang w:eastAsia="uk-UA"/>
          </w:rPr>
          <w:t>Про органи і служби у справах дітей та спеціальні установи для дітей</w:t>
        </w:r>
        <w:r w:rsidR="00874A42" w:rsidRPr="003226BF">
          <w:rPr>
            <w:rFonts w:eastAsia="Times New Roman"/>
            <w:sz w:val="28"/>
            <w:szCs w:val="28"/>
            <w:lang w:eastAsia="uk-UA"/>
          </w:rPr>
          <w:t>»</w:t>
        </w:r>
      </w:hyperlink>
      <w:r w:rsidR="0054261F" w:rsidRPr="00874A42">
        <w:rPr>
          <w:rFonts w:eastAsia="Times New Roman"/>
          <w:sz w:val="28"/>
          <w:szCs w:val="28"/>
          <w:lang w:eastAsia="uk-UA"/>
        </w:rPr>
        <w:t>,</w:t>
      </w:r>
      <w:r w:rsidR="0054261F" w:rsidRPr="00136618">
        <w:rPr>
          <w:rFonts w:eastAsia="Times New Roman"/>
          <w:sz w:val="28"/>
          <w:szCs w:val="28"/>
          <w:lang w:eastAsia="uk-UA"/>
        </w:rPr>
        <w:t xml:space="preserve"> </w:t>
      </w:r>
      <w:r w:rsidR="0054261F">
        <w:rPr>
          <w:sz w:val="28"/>
          <w:szCs w:val="28"/>
        </w:rPr>
        <w:t xml:space="preserve">актами Президента України, Кабінету Міністрів України, зокрема </w:t>
      </w:r>
      <w:r w:rsidR="0054261F" w:rsidRPr="00136618">
        <w:rPr>
          <w:rFonts w:eastAsia="Times New Roman"/>
          <w:sz w:val="28"/>
          <w:szCs w:val="28"/>
          <w:lang w:eastAsia="uk-UA"/>
        </w:rPr>
        <w:t xml:space="preserve">постановами Кабінету Міністрів України від </w:t>
      </w:r>
      <w:r w:rsidR="0054261F">
        <w:rPr>
          <w:rFonts w:eastAsia="Times New Roman"/>
          <w:sz w:val="28"/>
          <w:szCs w:val="28"/>
          <w:lang w:eastAsia="uk-UA"/>
        </w:rPr>
        <w:t xml:space="preserve">24.08.2008 </w:t>
      </w:r>
      <w:hyperlink r:id="rId12" w:tgtFrame="_blank" w:history="1">
        <w:r w:rsidR="0054261F" w:rsidRPr="003226BF">
          <w:rPr>
            <w:rFonts w:eastAsia="Times New Roman"/>
            <w:sz w:val="28"/>
            <w:szCs w:val="28"/>
            <w:lang w:eastAsia="uk-UA"/>
          </w:rPr>
          <w:t>№ 866</w:t>
        </w:r>
      </w:hyperlink>
      <w:r w:rsidR="0054261F" w:rsidRPr="003226BF">
        <w:rPr>
          <w:rFonts w:eastAsia="Times New Roman"/>
          <w:sz w:val="28"/>
          <w:szCs w:val="28"/>
          <w:lang w:eastAsia="uk-UA"/>
        </w:rPr>
        <w:t xml:space="preserve"> </w:t>
      </w:r>
      <w:r w:rsidR="0054261F" w:rsidRPr="00136618">
        <w:rPr>
          <w:rFonts w:eastAsia="Times New Roman"/>
          <w:sz w:val="28"/>
          <w:szCs w:val="28"/>
          <w:lang w:eastAsia="uk-UA"/>
        </w:rPr>
        <w:t xml:space="preserve">“Питання діяльності органів опіки та піклування, пов’язаної із захистом прав дитини” від </w:t>
      </w:r>
      <w:r w:rsidR="0054261F">
        <w:rPr>
          <w:rFonts w:eastAsia="Times New Roman"/>
          <w:sz w:val="28"/>
          <w:szCs w:val="28"/>
          <w:lang w:eastAsia="uk-UA"/>
        </w:rPr>
        <w:t>01.06.2020</w:t>
      </w:r>
      <w:r w:rsidR="0054261F" w:rsidRPr="00136618">
        <w:rPr>
          <w:rFonts w:eastAsia="Times New Roman"/>
          <w:sz w:val="28"/>
          <w:szCs w:val="28"/>
          <w:lang w:eastAsia="uk-UA"/>
        </w:rPr>
        <w:t xml:space="preserve"> </w:t>
      </w:r>
      <w:hyperlink r:id="rId13" w:tgtFrame="_blank" w:history="1">
        <w:r w:rsidR="0054261F" w:rsidRPr="003226BF">
          <w:rPr>
            <w:rFonts w:eastAsia="Times New Roman"/>
            <w:sz w:val="28"/>
            <w:szCs w:val="28"/>
            <w:lang w:eastAsia="uk-UA"/>
          </w:rPr>
          <w:t>№ 585</w:t>
        </w:r>
      </w:hyperlink>
      <w:r w:rsidR="0054261F" w:rsidRPr="00136618">
        <w:rPr>
          <w:rFonts w:eastAsia="Times New Roman"/>
          <w:sz w:val="28"/>
          <w:szCs w:val="28"/>
          <w:lang w:eastAsia="uk-UA"/>
        </w:rPr>
        <w:t xml:space="preserve"> “Про забезпечення соціального захисту дітей, які перебувають у складних життєвих обставинах”</w:t>
      </w:r>
      <w:r w:rsidR="0054261F">
        <w:rPr>
          <w:rFonts w:eastAsia="Times New Roman"/>
          <w:sz w:val="28"/>
          <w:szCs w:val="28"/>
          <w:lang w:eastAsia="uk-UA"/>
        </w:rPr>
        <w:t>,</w:t>
      </w:r>
      <w:r w:rsidR="00874A42">
        <w:rPr>
          <w:rFonts w:eastAsia="Times New Roman"/>
          <w:sz w:val="28"/>
          <w:szCs w:val="28"/>
          <w:lang w:eastAsia="uk-UA"/>
        </w:rPr>
        <w:t xml:space="preserve"> від 19.11.2025 № 1513 «Про затвердження Порядку реагування на випадки насильства </w:t>
      </w:r>
      <w:r w:rsidR="00874A42" w:rsidRPr="00874A42">
        <w:rPr>
          <w:sz w:val="28"/>
          <w:szCs w:val="28"/>
        </w:rPr>
        <w:t>та жорстокого поводження з дітьми»,</w:t>
      </w:r>
      <w:r w:rsidR="0054261F" w:rsidRPr="00874A42">
        <w:rPr>
          <w:rFonts w:eastAsia="Times New Roman"/>
          <w:sz w:val="28"/>
          <w:szCs w:val="28"/>
          <w:lang w:eastAsia="uk-UA"/>
        </w:rPr>
        <w:t xml:space="preserve"> </w:t>
      </w:r>
      <w:r w:rsidRPr="00874A42">
        <w:rPr>
          <w:sz w:val="28"/>
          <w:szCs w:val="28"/>
        </w:rPr>
        <w:t xml:space="preserve">Міністерства соціальної політики, сім’ї та єдності України та інших органів виконавчої влади вищого рівня, </w:t>
      </w:r>
      <w:r w:rsidR="00774260" w:rsidRPr="00874A42">
        <w:rPr>
          <w:sz w:val="28"/>
          <w:szCs w:val="28"/>
        </w:rPr>
        <w:t xml:space="preserve">рішеннями обласної ради </w:t>
      </w:r>
      <w:r w:rsidRPr="00874A42">
        <w:rPr>
          <w:sz w:val="28"/>
          <w:szCs w:val="28"/>
        </w:rPr>
        <w:t>та цим Положенням.</w:t>
      </w:r>
    </w:p>
    <w:p w:rsidR="0054261F" w:rsidRDefault="007748F7" w:rsidP="0054261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 w:rsidRPr="0054261F">
        <w:rPr>
          <w:rFonts w:ascii="Times New Roman" w:hAnsi="Times New Roman"/>
          <w:sz w:val="28"/>
          <w:szCs w:val="28"/>
        </w:rPr>
        <w:t xml:space="preserve">3. </w:t>
      </w:r>
      <w:bookmarkStart w:id="0" w:name="n15"/>
      <w:bookmarkEnd w:id="0"/>
      <w:r w:rsidRPr="0054261F">
        <w:rPr>
          <w:rFonts w:ascii="Times New Roman" w:hAnsi="Times New Roman"/>
          <w:color w:val="000000"/>
          <w:sz w:val="28"/>
          <w:szCs w:val="28"/>
        </w:rPr>
        <w:t xml:space="preserve"> Комісія провадить свою діяльність </w:t>
      </w:r>
      <w:r w:rsidR="0054261F" w:rsidRPr="0054261F">
        <w:rPr>
          <w:rFonts w:ascii="Times New Roman" w:hAnsi="Times New Roman"/>
          <w:color w:val="000000"/>
          <w:sz w:val="28"/>
          <w:szCs w:val="28"/>
        </w:rPr>
        <w:t xml:space="preserve">з дотриманням принципів </w:t>
      </w:r>
      <w:r w:rsidR="0054261F" w:rsidRPr="0054261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верховенства права, забезпечення найкращих інтересів дитини, поваги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="0054261F" w:rsidRPr="0054261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та дотримання прав і свобод людини, неупередженого ставлення,</w:t>
      </w:r>
      <w:r w:rsidR="004C56D7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="0054261F" w:rsidRPr="0054261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відкритості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="0054261F" w:rsidRPr="0054261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та прозорості, конфіденційності та захисту персональних даних, невідкладного реагування, комплексного підходу до розгляду випадку насильства та/або жорстокого поводження з дитиною, нетерпимості насильства та жорстокого поводження з дитиною та визнання його суспільної небезпеки.</w:t>
      </w:r>
    </w:p>
    <w:p w:rsidR="00AE0E63" w:rsidRPr="00136618" w:rsidRDefault="00DF5F11" w:rsidP="00AE0E6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4. </w:t>
      </w:r>
      <w:r w:rsidR="00AE0E63"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Метою діяльності комісії є:</w:t>
      </w:r>
    </w:p>
    <w:p w:rsidR="00AE0E63" w:rsidRPr="00136618" w:rsidRDefault="00AE0E63" w:rsidP="00AE0E6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запобігання випадкам насильства та жорстокого поводження з дітьми під час провадження діяльності </w:t>
      </w:r>
      <w:r w:rsidR="0011350A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;</w:t>
      </w:r>
    </w:p>
    <w:p w:rsidR="00AE0E63" w:rsidRPr="00136618" w:rsidRDefault="00AE0E63" w:rsidP="00AE0E6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lastRenderedPageBreak/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з’ясування причин, які призвели до випадку насильства та/або жорстокого поводження з дитиною, та вжиття заходів для усунення таких причин.</w:t>
      </w:r>
    </w:p>
    <w:p w:rsidR="002B2206" w:rsidRDefault="00DF5F11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5</w:t>
      </w:r>
      <w:r w:rsidR="002B2206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 Основними завданнями комісії є:</w:t>
      </w:r>
    </w:p>
    <w:p w:rsidR="002B2206" w:rsidRPr="00136618" w:rsidRDefault="002B2206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збір інформації щодо обставин випадку насильства та/або жорстокого поводження з дітьми, зокрема пояснень сторін насильства та/або жорстокого поводження з дитиною, батьків або інших законних представників дитини, яка стала стороною насильства та/або жорстокого поводження з дитиною; опрацювання повідомлень, аналіз зібраної інформації щодо обставин, зазначених у повідомленні;</w:t>
      </w:r>
    </w:p>
    <w:p w:rsidR="002B2206" w:rsidRPr="00136618" w:rsidRDefault="002B2206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оцінка потреб осіб, які є стороною насильства та/або жорстокого поводження з дитиною, в соціальних та психолого-педагогічних послугах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і забезпечення таких послуг;</w:t>
      </w:r>
    </w:p>
    <w:p w:rsidR="002B2206" w:rsidRPr="00136618" w:rsidRDefault="002B2206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3)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надання рекомендацій щодо добровільного проходження особами, які стали стороною насильства та/або жорстокого поводження з дитиною, відповідної програми для таких осіб;</w:t>
      </w:r>
    </w:p>
    <w:p w:rsidR="002B2206" w:rsidRPr="00136618" w:rsidRDefault="002B2206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4)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підготовка пропозицій щодо внесення змін до положення про запобігання та протидію насильству та/або жорстокому поводженню з дітьми;</w:t>
      </w:r>
    </w:p>
    <w:p w:rsidR="002B2206" w:rsidRPr="00136618" w:rsidRDefault="002B2206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5)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здійснення моніторингу виконання рекомендацій комісії і надання відповідної інформації службі у справах дітей за місцем розташування 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;</w:t>
      </w:r>
    </w:p>
    <w:p w:rsidR="002B2206" w:rsidRPr="00136618" w:rsidRDefault="002B2206" w:rsidP="002B220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6)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розгляд висновків психолога та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фахівця із соціальної роботи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або інших експертних висновків, що мають значення для об’єктивного розгляду заяви у разі їх надходження від батьків або інших законних представників дитини.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6. Комісія виконує свої обов’язки на постійній основі.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7.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Склад комісії формується з урахуванням її основних завдань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та затверджується керівником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1" w:name="n42"/>
      <w:bookmarkEnd w:id="1"/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8.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Склад комісії не може бути менше п’яти осіб. До нього входять голова, заступник голови, секретар та члени комісії.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9.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До складу комісії входять працівники 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, зокрема психолог та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фахівець із соціальної роботи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, а також представники служби у справах дітей за місцем розташування 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та надавача соціальних послуг, уповноваженого підрозділу органу Національної поліції (за згодою). До складу комісії не може входити працівник 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, щодо якого надійшло повідомлення.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lastRenderedPageBreak/>
        <w:t xml:space="preserve">10.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Член комісії, щодо якого надійшло повідомлення, виключається із складу комісії.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11.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Кожен член комісії повинен не допускати конфлікту інтересів під час виконання своїх обов’язків. У разі виявлення конфлікту інтересів член комісії зобов’язаний негайно письмово повідомити про це голові комісії. У разі виявлення конфлікту інтересів голови комісії він має утриматися від участі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 опрацюванні відповідного повідомлення, письмово повідомивши заступнику голови комісії. У такому разі функції голови комісії виконує заступник голови комісії.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12.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Головою комісії є керівник </w:t>
      </w: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13.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Головою комісії не може бути керівник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, щодо якого надійшло повідомлення.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14.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Голова комісії</w:t>
      </w: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забезпечує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: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організ</w:t>
      </w: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ацію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робот</w:t>
      </w: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и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комісії;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2" w:name="n50"/>
      <w:bookmarkEnd w:id="2"/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визначає функціональні обов’язки кожного члена комісії;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3)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забезпечує дотримання строків та процедур;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4)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визначає порядок денний і перелік питань, що підлягають розгляду;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3" w:name="n53"/>
      <w:bookmarkEnd w:id="3"/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5)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забезпечує моніторинг ефективності заходів реагування.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15.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У разі відсутності голови комісії його обов’язки виконує заступник. </w:t>
      </w: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У разі відсутності голови комісії та його заступника обов’язки голови комісії виконує один із членів комісії, який обирається комісією під час засідання 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за поданням її секретаря.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16.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У разі встановлення під час діяльності комісії факту вчинення головою комісії насильства та/або жорстокого поводження з дитиною, голова комісії підлягає негайному виключенню із складу комісії. Виконання обов’язків голови комісії у такому випадку виконує його заступник.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17.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Секретар комісії забезпечує підготовку проведення засідань комісії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та матеріалів, що підлягають розгляду на засіданнях комісії, ведення протоколу засідань комісії</w:t>
      </w:r>
      <w:r w:rsidR="002768CA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18.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У разі відсутності секретаря комісії його обов’язки виконує один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із членів комісії, який обирається під час засідання за поданням голови комісії або його заступника.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19.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Член комісії має право: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lastRenderedPageBreak/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ознайомлюватися з матеріалами, що стосуються випадку насильства та/або жорстокого поводження з дітьми, брати участь у їх перевірці;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подавати пропозиції, висловлювати власну думку з питань,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що розглядаються;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3)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брати участь у прийнятті рішення шляхом голосування;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4)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висловлювати окрему думку усно або письмово;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5)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вносити пропозиції до порядку денного засідання комісії.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20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 Член комісії зобов’язаний: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особисто брати участь у роботі комісії;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не розголошувати стороннім особам відомості, що стали йому відомі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у зв’язку з участю у роботі комісії, і не використовувати їх у своїх інтересах або інтересах третіх осіб;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4" w:name="n68"/>
      <w:bookmarkEnd w:id="4"/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3)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виконувати в межах, передбачених законодавством та посадовими обов’язками, доручення голови комісії;</w:t>
      </w:r>
    </w:p>
    <w:p w:rsidR="00163B43" w:rsidRPr="00136618" w:rsidRDefault="00163B43" w:rsidP="00163B4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4)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брати участь у голосуванні.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21.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Комісія має право: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оцінювати потреби сторін насильства та/або жорстокого поводження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з дитиною в отриманні соціальних та психолого-педагогічних послуг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та забезпечення таких послуг, зокрема із залученням фахівців служби у справах дітей та надавача соціальних послуг;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рекомендувати особам, які стали стороною насильства та/або жорстокого поводження з дитиною, проходження відповідної програми для таких осіб;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3)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визначати причини насильства та/або жорстокого поводження, а також необхідні заходи для усунення таких причин;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4)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здійснювати моніторинг ефективності соціальних та психолого-педагогічних послуг, заходів з усунення причин насильства та/або жорстокого поводження з дитиною, заходів впливу та корегування (за потреби) відповідних послуг та заходів;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5)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надавати рекомендації для працівників суб’єкта щодо доцільних методів здійснення заходів з дітьми, які стали стороною насильства та/або жорстокого поводження з дитиною;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lastRenderedPageBreak/>
        <w:t xml:space="preserve">6)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надавати рекомендації для батьків або інших законних представників дитини, яка стала стороною насильства та/або жорстокого поводження з дитиною.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22.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Формою роботи комісії є засідання, які проводяться очно, а в разі потреби </w:t>
      </w:r>
      <w:r w:rsidR="00D618A9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-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дистанційно чи у змішаному форматі, коли частина членів комісії беруть участь у її роботі дистанційно.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5" w:name="n100"/>
      <w:bookmarkEnd w:id="5"/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Дату, час, місце і формат проведення засідання комісії визначає її голова, за відсутності голови комісії - його заступник.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23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 Засідання комісії є правоможним у разі участі в ньому не менш як двох третин її складу.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24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. Секретар комісії не пізніше ніж за добу повідомляє членам комісії,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а також іншим заінтересованим особам про порядок денний запланованого засідання, дату, час, місце і форму його проведення, а також надає/надсилає членам комісії та зазначеним особам необхідні матеріали в електронній або паперовій формі.</w:t>
      </w:r>
    </w:p>
    <w:p w:rsidR="002768CA" w:rsidRPr="00136618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6" w:name="n103"/>
      <w:bookmarkEnd w:id="6"/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25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. Рішення з питань, що розглядаються на засіданні комісії, приймаються шляхом відкритого голосування більшістю голосів затвердженого складу комісії. У разі рівного розподілу голосів вирішальним є голос голови комісії.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За відсутності голови комісії вирішальним є голос його заступника.</w:t>
      </w:r>
    </w:p>
    <w:p w:rsidR="002768CA" w:rsidRPr="002768CA" w:rsidRDefault="002768CA" w:rsidP="002768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bookmarkStart w:id="7" w:name="n104"/>
      <w:bookmarkEnd w:id="7"/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26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. Під час проведення засідання комісії секретар комісії </w:t>
      </w:r>
      <w:r w:rsidRP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веде </w:t>
      </w:r>
      <w:hyperlink r:id="rId14" w:anchor="n157" w:history="1">
        <w:r w:rsidRPr="003226BF">
          <w:rPr>
            <w:rFonts w:ascii="Times New Roman" w:eastAsia="Times New Roman" w:hAnsi="Times New Roman"/>
            <w:kern w:val="0"/>
            <w:sz w:val="28"/>
            <w:szCs w:val="28"/>
            <w:lang w:eastAsia="uk-UA"/>
          </w:rPr>
          <w:t>протокол засідання комісії</w:t>
        </w:r>
      </w:hyperlink>
      <w:r w:rsidRPr="002768CA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за формою згідно з додатком 1.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27.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До участі у засіданні комісії можуть залучатися батьки або інші законні представники дитини (за згодою), крім випадків, коли вони є кривдниками дитини, а також особи, які стали свідками випадку насильства та/або жорстокого поводження з дитиною.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28.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Особи, залучені до участі в засіданні комісії, зобов’язані дотримуватися принципів діяльності комісії, зокрема не розголошувати стороннім особам відомості, що стали їм відомі у зв’язку з участю у роботі комісії,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і не використовувати їх у своїх інтересах або інтересах третіх осіб.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29.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Особи, залучені до участі в засіданні комісії, під час засідання комісії мають право: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1)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ознайомлюватися з матеріалами, поданими на розгляд комісії;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2)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ставити питання по суті розгляду;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lastRenderedPageBreak/>
        <w:t xml:space="preserve">3)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подавати пропозиції, висловлювати власну думку з питань, що розглядаються.</w:t>
      </w:r>
    </w:p>
    <w:p w:rsidR="00B210B6" w:rsidRPr="00136618" w:rsidRDefault="00B210B6" w:rsidP="003226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30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 Голова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комісії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доводить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до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відома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заінтересованих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осіб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, місцеву службу  у  справах дітей,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Державн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у 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служб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у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справах 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дітей</w:t>
      </w:r>
      <w:r w:rsidR="003226BF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 про  рішення  комісії згідно 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із протоколом засідання </w:t>
      </w:r>
      <w:r w:rsidR="00AF4C4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br/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та здійснює контроль за його виконанням.</w:t>
      </w:r>
    </w:p>
    <w:p w:rsidR="00B210B6" w:rsidRPr="00136618" w:rsidRDefault="00B210B6" w:rsidP="00B210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31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. Строк опрацювання комісією повідомлень та виконання нею своїх завдань не має перевищувати 10 робочих днів із дня їх отримання керівником </w:t>
      </w:r>
      <w:r w:rsidR="00635ED2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Центру</w:t>
      </w:r>
      <w:r w:rsidRPr="00136618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>.</w:t>
      </w: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p w:rsidR="004C7EB0" w:rsidRDefault="004C7EB0" w:rsidP="007748F7">
      <w:pPr>
        <w:pStyle w:val="24"/>
        <w:shd w:val="clear" w:color="auto" w:fill="auto"/>
        <w:tabs>
          <w:tab w:val="left" w:pos="567"/>
        </w:tabs>
        <w:spacing w:before="0" w:after="0" w:line="240" w:lineRule="auto"/>
        <w:ind w:firstLine="567"/>
        <w:rPr>
          <w:color w:val="000000"/>
          <w:sz w:val="28"/>
          <w:szCs w:val="28"/>
        </w:rPr>
      </w:pPr>
    </w:p>
    <w:sectPr w:rsidR="004C7EB0" w:rsidSect="00263357">
      <w:headerReference w:type="even" r:id="rId15"/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ECC" w:rsidRDefault="005B1ECC">
      <w:r>
        <w:separator/>
      </w:r>
    </w:p>
  </w:endnote>
  <w:endnote w:type="continuationSeparator" w:id="0">
    <w:p w:rsidR="005B1ECC" w:rsidRDefault="005B1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ECC" w:rsidRDefault="005B1ECC">
      <w:r>
        <w:separator/>
      </w:r>
    </w:p>
  </w:footnote>
  <w:footnote w:type="continuationSeparator" w:id="0">
    <w:p w:rsidR="005B1ECC" w:rsidRDefault="005B1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64" w:rsidRDefault="00232769" w:rsidP="007F6E96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3A2C6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A2C64" w:rsidRDefault="003A2C6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64" w:rsidRPr="00F97384" w:rsidRDefault="00232769" w:rsidP="007F6E96">
    <w:pPr>
      <w:pStyle w:val="ad"/>
      <w:framePr w:wrap="around" w:vAnchor="text" w:hAnchor="margin" w:xAlign="center" w:y="1"/>
      <w:rPr>
        <w:rStyle w:val="af"/>
        <w:rFonts w:ascii="Times New Roman" w:hAnsi="Times New Roman"/>
        <w:sz w:val="24"/>
        <w:szCs w:val="24"/>
      </w:rPr>
    </w:pPr>
    <w:r w:rsidRPr="00F97384">
      <w:rPr>
        <w:rStyle w:val="af"/>
        <w:rFonts w:ascii="Times New Roman" w:hAnsi="Times New Roman"/>
        <w:sz w:val="24"/>
        <w:szCs w:val="24"/>
      </w:rPr>
      <w:fldChar w:fldCharType="begin"/>
    </w:r>
    <w:r w:rsidR="003A2C64" w:rsidRPr="00F97384">
      <w:rPr>
        <w:rStyle w:val="af"/>
        <w:rFonts w:ascii="Times New Roman" w:hAnsi="Times New Roman"/>
        <w:sz w:val="24"/>
        <w:szCs w:val="24"/>
      </w:rPr>
      <w:instrText xml:space="preserve">PAGE  </w:instrText>
    </w:r>
    <w:r w:rsidRPr="00F97384">
      <w:rPr>
        <w:rStyle w:val="af"/>
        <w:rFonts w:ascii="Times New Roman" w:hAnsi="Times New Roman"/>
        <w:sz w:val="24"/>
        <w:szCs w:val="24"/>
      </w:rPr>
      <w:fldChar w:fldCharType="separate"/>
    </w:r>
    <w:r w:rsidR="008A1DED">
      <w:rPr>
        <w:rStyle w:val="af"/>
        <w:rFonts w:ascii="Times New Roman" w:hAnsi="Times New Roman"/>
        <w:noProof/>
        <w:sz w:val="24"/>
        <w:szCs w:val="24"/>
      </w:rPr>
      <w:t>5</w:t>
    </w:r>
    <w:r w:rsidRPr="00F97384">
      <w:rPr>
        <w:rStyle w:val="af"/>
        <w:rFonts w:ascii="Times New Roman" w:hAnsi="Times New Roman"/>
        <w:sz w:val="24"/>
        <w:szCs w:val="24"/>
      </w:rPr>
      <w:fldChar w:fldCharType="end"/>
    </w:r>
  </w:p>
  <w:p w:rsidR="003A2C64" w:rsidRDefault="003A2C6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D2B"/>
    <w:multiLevelType w:val="hybridMultilevel"/>
    <w:tmpl w:val="CB68D26A"/>
    <w:lvl w:ilvl="0" w:tplc="2D6A807E">
      <w:start w:val="5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2552C8C"/>
    <w:multiLevelType w:val="hybridMultilevel"/>
    <w:tmpl w:val="86BAF4F8"/>
    <w:lvl w:ilvl="0" w:tplc="96AA629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B93573"/>
    <w:multiLevelType w:val="multilevel"/>
    <w:tmpl w:val="BD5E3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FAA2466"/>
    <w:multiLevelType w:val="hybridMultilevel"/>
    <w:tmpl w:val="10F4A350"/>
    <w:lvl w:ilvl="0" w:tplc="6A28EC4E">
      <w:start w:val="4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>
    <w:nsid w:val="20370FEE"/>
    <w:multiLevelType w:val="multilevel"/>
    <w:tmpl w:val="113EC2D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A8B49B2"/>
    <w:multiLevelType w:val="multilevel"/>
    <w:tmpl w:val="F2C2AF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D0F57DD"/>
    <w:multiLevelType w:val="hybridMultilevel"/>
    <w:tmpl w:val="6B5AFE68"/>
    <w:lvl w:ilvl="0" w:tplc="D61EBC04">
      <w:start w:val="4"/>
      <w:numFmt w:val="decimal"/>
      <w:lvlText w:val="%1)"/>
      <w:lvlJc w:val="left"/>
      <w:pPr>
        <w:tabs>
          <w:tab w:val="num" w:pos="924"/>
        </w:tabs>
        <w:ind w:left="9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4"/>
        </w:tabs>
        <w:ind w:left="1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4"/>
        </w:tabs>
        <w:ind w:left="2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4"/>
        </w:tabs>
        <w:ind w:left="3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4"/>
        </w:tabs>
        <w:ind w:left="4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4"/>
        </w:tabs>
        <w:ind w:left="5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4"/>
        </w:tabs>
        <w:ind w:left="6684" w:hanging="180"/>
      </w:pPr>
      <w:rPr>
        <w:rFonts w:cs="Times New Roman"/>
      </w:rPr>
    </w:lvl>
  </w:abstractNum>
  <w:abstractNum w:abstractNumId="7">
    <w:nsid w:val="3D0D5445"/>
    <w:multiLevelType w:val="hybridMultilevel"/>
    <w:tmpl w:val="40EC1070"/>
    <w:lvl w:ilvl="0" w:tplc="E64CB92C">
      <w:start w:val="12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8">
    <w:nsid w:val="57FB700E"/>
    <w:multiLevelType w:val="hybridMultilevel"/>
    <w:tmpl w:val="5DBC8740"/>
    <w:lvl w:ilvl="0" w:tplc="BDF01FEE">
      <w:start w:val="4"/>
      <w:numFmt w:val="decimal"/>
      <w:lvlText w:val="%1)"/>
      <w:lvlJc w:val="left"/>
      <w:pPr>
        <w:ind w:left="93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5B260E5D"/>
    <w:multiLevelType w:val="hybridMultilevel"/>
    <w:tmpl w:val="26726F20"/>
    <w:lvl w:ilvl="0" w:tplc="2CBEBA3C">
      <w:start w:val="3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0">
    <w:nsid w:val="6CDD2D14"/>
    <w:multiLevelType w:val="multilevel"/>
    <w:tmpl w:val="29AE4D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88E20A1"/>
    <w:multiLevelType w:val="hybridMultilevel"/>
    <w:tmpl w:val="48DEC3CE"/>
    <w:lvl w:ilvl="0" w:tplc="F9DCF8CC">
      <w:start w:val="3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4"/>
        </w:tabs>
        <w:ind w:left="1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4"/>
        </w:tabs>
        <w:ind w:left="2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4"/>
        </w:tabs>
        <w:ind w:left="3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4"/>
        </w:tabs>
        <w:ind w:left="4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4"/>
        </w:tabs>
        <w:ind w:left="5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4"/>
        </w:tabs>
        <w:ind w:left="6684" w:hanging="180"/>
      </w:pPr>
      <w:rPr>
        <w:rFonts w:cs="Times New Roman"/>
      </w:rPr>
    </w:lvl>
  </w:abstractNum>
  <w:abstractNum w:abstractNumId="12">
    <w:nsid w:val="7C5C3939"/>
    <w:multiLevelType w:val="hybridMultilevel"/>
    <w:tmpl w:val="CFC8A53A"/>
    <w:lvl w:ilvl="0" w:tplc="61C8B282">
      <w:start w:val="10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3">
    <w:nsid w:val="7DF45059"/>
    <w:multiLevelType w:val="multilevel"/>
    <w:tmpl w:val="33908A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5"/>
  </w:num>
  <w:num w:numId="5">
    <w:abstractNumId w:val="13"/>
  </w:num>
  <w:num w:numId="6">
    <w:abstractNumId w:val="9"/>
  </w:num>
  <w:num w:numId="7">
    <w:abstractNumId w:val="8"/>
  </w:num>
  <w:num w:numId="8">
    <w:abstractNumId w:val="12"/>
  </w:num>
  <w:num w:numId="9">
    <w:abstractNumId w:val="7"/>
  </w:num>
  <w:num w:numId="10">
    <w:abstractNumId w:val="3"/>
  </w:num>
  <w:num w:numId="11">
    <w:abstractNumId w:val="11"/>
  </w:num>
  <w:num w:numId="12">
    <w:abstractNumId w:val="6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CB9"/>
    <w:rsid w:val="00000A64"/>
    <w:rsid w:val="000030F7"/>
    <w:rsid w:val="000108B3"/>
    <w:rsid w:val="00022732"/>
    <w:rsid w:val="00053B46"/>
    <w:rsid w:val="00077490"/>
    <w:rsid w:val="000A629D"/>
    <w:rsid w:val="000B5096"/>
    <w:rsid w:val="000B5B32"/>
    <w:rsid w:val="000D65A3"/>
    <w:rsid w:val="000E160F"/>
    <w:rsid w:val="000E6E2E"/>
    <w:rsid w:val="000E7C7B"/>
    <w:rsid w:val="00104171"/>
    <w:rsid w:val="0011350A"/>
    <w:rsid w:val="0011717D"/>
    <w:rsid w:val="001434F5"/>
    <w:rsid w:val="00163B43"/>
    <w:rsid w:val="001A3D49"/>
    <w:rsid w:val="001B5D5C"/>
    <w:rsid w:val="001D07AE"/>
    <w:rsid w:val="002028C7"/>
    <w:rsid w:val="00204F25"/>
    <w:rsid w:val="00210024"/>
    <w:rsid w:val="00217FC8"/>
    <w:rsid w:val="00220EEE"/>
    <w:rsid w:val="00232769"/>
    <w:rsid w:val="002345AD"/>
    <w:rsid w:val="00253250"/>
    <w:rsid w:val="00263357"/>
    <w:rsid w:val="0026608D"/>
    <w:rsid w:val="002768CA"/>
    <w:rsid w:val="00281C7A"/>
    <w:rsid w:val="00290FC1"/>
    <w:rsid w:val="002B2206"/>
    <w:rsid w:val="002B39B7"/>
    <w:rsid w:val="002C76C1"/>
    <w:rsid w:val="002D145F"/>
    <w:rsid w:val="002D1C4B"/>
    <w:rsid w:val="002D3777"/>
    <w:rsid w:val="002D3D82"/>
    <w:rsid w:val="002D4A43"/>
    <w:rsid w:val="002E6551"/>
    <w:rsid w:val="00303CD6"/>
    <w:rsid w:val="00303EE7"/>
    <w:rsid w:val="00307040"/>
    <w:rsid w:val="003226BF"/>
    <w:rsid w:val="00325EEB"/>
    <w:rsid w:val="00344BD5"/>
    <w:rsid w:val="003632D4"/>
    <w:rsid w:val="00373E0F"/>
    <w:rsid w:val="003A2C64"/>
    <w:rsid w:val="003A68CA"/>
    <w:rsid w:val="003E0188"/>
    <w:rsid w:val="003F0BEF"/>
    <w:rsid w:val="004118F1"/>
    <w:rsid w:val="00440C22"/>
    <w:rsid w:val="00447150"/>
    <w:rsid w:val="00455073"/>
    <w:rsid w:val="004575A0"/>
    <w:rsid w:val="00463321"/>
    <w:rsid w:val="00464B09"/>
    <w:rsid w:val="004748A3"/>
    <w:rsid w:val="004C207D"/>
    <w:rsid w:val="004C56D7"/>
    <w:rsid w:val="004C7EB0"/>
    <w:rsid w:val="004D476A"/>
    <w:rsid w:val="004D6CF2"/>
    <w:rsid w:val="004E2AB6"/>
    <w:rsid w:val="004E4B3A"/>
    <w:rsid w:val="00525772"/>
    <w:rsid w:val="00541B4D"/>
    <w:rsid w:val="0054261F"/>
    <w:rsid w:val="00556B74"/>
    <w:rsid w:val="00564DF9"/>
    <w:rsid w:val="00571589"/>
    <w:rsid w:val="005743FB"/>
    <w:rsid w:val="00590648"/>
    <w:rsid w:val="005B0847"/>
    <w:rsid w:val="005B1ECC"/>
    <w:rsid w:val="005F2AED"/>
    <w:rsid w:val="00603987"/>
    <w:rsid w:val="006278A4"/>
    <w:rsid w:val="00635ED2"/>
    <w:rsid w:val="006434F0"/>
    <w:rsid w:val="00654334"/>
    <w:rsid w:val="00683CFA"/>
    <w:rsid w:val="00695977"/>
    <w:rsid w:val="006D5DFD"/>
    <w:rsid w:val="006E32FC"/>
    <w:rsid w:val="006E49E6"/>
    <w:rsid w:val="00706A6A"/>
    <w:rsid w:val="00713EF4"/>
    <w:rsid w:val="00716D4E"/>
    <w:rsid w:val="007421A3"/>
    <w:rsid w:val="00772E23"/>
    <w:rsid w:val="00774260"/>
    <w:rsid w:val="007748F7"/>
    <w:rsid w:val="00780226"/>
    <w:rsid w:val="007A06C6"/>
    <w:rsid w:val="007B309B"/>
    <w:rsid w:val="007B7216"/>
    <w:rsid w:val="007C5E2D"/>
    <w:rsid w:val="007C760F"/>
    <w:rsid w:val="007D0A5B"/>
    <w:rsid w:val="007D0F69"/>
    <w:rsid w:val="007D13CA"/>
    <w:rsid w:val="007E643A"/>
    <w:rsid w:val="007F6E96"/>
    <w:rsid w:val="00803DD4"/>
    <w:rsid w:val="00841A03"/>
    <w:rsid w:val="008604BA"/>
    <w:rsid w:val="0086775C"/>
    <w:rsid w:val="00874A42"/>
    <w:rsid w:val="00891053"/>
    <w:rsid w:val="0089587F"/>
    <w:rsid w:val="008A052D"/>
    <w:rsid w:val="008A1DED"/>
    <w:rsid w:val="008A2CE2"/>
    <w:rsid w:val="008C0768"/>
    <w:rsid w:val="008F1E21"/>
    <w:rsid w:val="008F6D92"/>
    <w:rsid w:val="0090618C"/>
    <w:rsid w:val="009368A5"/>
    <w:rsid w:val="00940C44"/>
    <w:rsid w:val="009411FF"/>
    <w:rsid w:val="00952E9F"/>
    <w:rsid w:val="00960F5F"/>
    <w:rsid w:val="0097772C"/>
    <w:rsid w:val="009925FA"/>
    <w:rsid w:val="009931ED"/>
    <w:rsid w:val="009A769D"/>
    <w:rsid w:val="009B4AF3"/>
    <w:rsid w:val="009B6779"/>
    <w:rsid w:val="009C4CCD"/>
    <w:rsid w:val="009D6F58"/>
    <w:rsid w:val="00A11AF9"/>
    <w:rsid w:val="00A16E1E"/>
    <w:rsid w:val="00A26BD0"/>
    <w:rsid w:val="00A32847"/>
    <w:rsid w:val="00A80B8F"/>
    <w:rsid w:val="00AA0C3B"/>
    <w:rsid w:val="00AA7496"/>
    <w:rsid w:val="00AC3559"/>
    <w:rsid w:val="00AC7CFF"/>
    <w:rsid w:val="00AD317A"/>
    <w:rsid w:val="00AE0E63"/>
    <w:rsid w:val="00AF4C48"/>
    <w:rsid w:val="00B0025F"/>
    <w:rsid w:val="00B02CB9"/>
    <w:rsid w:val="00B04B62"/>
    <w:rsid w:val="00B210B6"/>
    <w:rsid w:val="00B257AF"/>
    <w:rsid w:val="00B365C8"/>
    <w:rsid w:val="00B64197"/>
    <w:rsid w:val="00B70816"/>
    <w:rsid w:val="00B80833"/>
    <w:rsid w:val="00BD41D2"/>
    <w:rsid w:val="00BF3F0F"/>
    <w:rsid w:val="00C01BC1"/>
    <w:rsid w:val="00C053B5"/>
    <w:rsid w:val="00C10CCB"/>
    <w:rsid w:val="00C1468E"/>
    <w:rsid w:val="00C24352"/>
    <w:rsid w:val="00C300E5"/>
    <w:rsid w:val="00C350D1"/>
    <w:rsid w:val="00C4097A"/>
    <w:rsid w:val="00C41AE8"/>
    <w:rsid w:val="00C67D49"/>
    <w:rsid w:val="00CA5C6B"/>
    <w:rsid w:val="00CB46F9"/>
    <w:rsid w:val="00CD006B"/>
    <w:rsid w:val="00CD39C6"/>
    <w:rsid w:val="00CF564F"/>
    <w:rsid w:val="00D05638"/>
    <w:rsid w:val="00D12C49"/>
    <w:rsid w:val="00D17BE9"/>
    <w:rsid w:val="00D2567B"/>
    <w:rsid w:val="00D27447"/>
    <w:rsid w:val="00D34B43"/>
    <w:rsid w:val="00D443EE"/>
    <w:rsid w:val="00D5609C"/>
    <w:rsid w:val="00D569FF"/>
    <w:rsid w:val="00D618A9"/>
    <w:rsid w:val="00D71222"/>
    <w:rsid w:val="00D72249"/>
    <w:rsid w:val="00D9106E"/>
    <w:rsid w:val="00DB5A20"/>
    <w:rsid w:val="00DD2903"/>
    <w:rsid w:val="00DF5F11"/>
    <w:rsid w:val="00E309CA"/>
    <w:rsid w:val="00E325E1"/>
    <w:rsid w:val="00E476BB"/>
    <w:rsid w:val="00E777C1"/>
    <w:rsid w:val="00E84245"/>
    <w:rsid w:val="00E87191"/>
    <w:rsid w:val="00E90AE3"/>
    <w:rsid w:val="00EA1D34"/>
    <w:rsid w:val="00EA508D"/>
    <w:rsid w:val="00EB1438"/>
    <w:rsid w:val="00ED1B00"/>
    <w:rsid w:val="00ED338E"/>
    <w:rsid w:val="00EF11CB"/>
    <w:rsid w:val="00F0120F"/>
    <w:rsid w:val="00F10664"/>
    <w:rsid w:val="00F5276D"/>
    <w:rsid w:val="00F52C8A"/>
    <w:rsid w:val="00F57151"/>
    <w:rsid w:val="00F61042"/>
    <w:rsid w:val="00F62B42"/>
    <w:rsid w:val="00F6512B"/>
    <w:rsid w:val="00F720A9"/>
    <w:rsid w:val="00F75061"/>
    <w:rsid w:val="00F76CFF"/>
    <w:rsid w:val="00F91C5E"/>
    <w:rsid w:val="00F97384"/>
    <w:rsid w:val="00FA0C88"/>
    <w:rsid w:val="00FA54F1"/>
    <w:rsid w:val="00FB3B1B"/>
    <w:rsid w:val="00FD7E48"/>
    <w:rsid w:val="00FE0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34F0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02CB9"/>
    <w:pPr>
      <w:keepNext/>
      <w:keepLines/>
      <w:spacing w:before="360" w:after="80"/>
      <w:outlineLvl w:val="0"/>
    </w:pPr>
    <w:rPr>
      <w:rFonts w:ascii="Calibri Light" w:hAnsi="Calibri Light"/>
      <w:color w:val="2F5496"/>
      <w:kern w:val="0"/>
      <w:sz w:val="40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B02CB9"/>
    <w:pPr>
      <w:keepNext/>
      <w:keepLines/>
      <w:spacing w:before="160" w:after="80"/>
      <w:outlineLvl w:val="1"/>
    </w:pPr>
    <w:rPr>
      <w:rFonts w:ascii="Calibri Light" w:hAnsi="Calibri Light"/>
      <w:color w:val="2F5496"/>
      <w:kern w:val="0"/>
      <w:sz w:val="32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B02CB9"/>
    <w:pPr>
      <w:keepNext/>
      <w:keepLines/>
      <w:spacing w:before="160" w:after="80"/>
      <w:outlineLvl w:val="2"/>
    </w:pPr>
    <w:rPr>
      <w:rFonts w:eastAsia="Times New Roman"/>
      <w:color w:val="2F5496"/>
      <w:kern w:val="0"/>
      <w:sz w:val="28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B02CB9"/>
    <w:pPr>
      <w:keepNext/>
      <w:keepLines/>
      <w:spacing w:before="80" w:after="40"/>
      <w:outlineLvl w:val="3"/>
    </w:pPr>
    <w:rPr>
      <w:rFonts w:eastAsia="Times New Roman"/>
      <w:i/>
      <w:color w:val="2F5496"/>
      <w:kern w:val="0"/>
      <w:sz w:val="20"/>
      <w:szCs w:val="20"/>
      <w:lang/>
    </w:rPr>
  </w:style>
  <w:style w:type="paragraph" w:styleId="5">
    <w:name w:val="heading 5"/>
    <w:basedOn w:val="a"/>
    <w:next w:val="a"/>
    <w:link w:val="50"/>
    <w:uiPriority w:val="99"/>
    <w:qFormat/>
    <w:rsid w:val="00B02CB9"/>
    <w:pPr>
      <w:keepNext/>
      <w:keepLines/>
      <w:spacing w:before="80" w:after="40"/>
      <w:outlineLvl w:val="4"/>
    </w:pPr>
    <w:rPr>
      <w:rFonts w:eastAsia="Times New Roman"/>
      <w:color w:val="2F5496"/>
      <w:kern w:val="0"/>
      <w:sz w:val="20"/>
      <w:szCs w:val="20"/>
      <w:lang/>
    </w:rPr>
  </w:style>
  <w:style w:type="paragraph" w:styleId="6">
    <w:name w:val="heading 6"/>
    <w:basedOn w:val="a"/>
    <w:next w:val="a"/>
    <w:link w:val="60"/>
    <w:uiPriority w:val="99"/>
    <w:qFormat/>
    <w:rsid w:val="00B02CB9"/>
    <w:pPr>
      <w:keepNext/>
      <w:keepLines/>
      <w:spacing w:before="40" w:after="0"/>
      <w:outlineLvl w:val="5"/>
    </w:pPr>
    <w:rPr>
      <w:rFonts w:eastAsia="Times New Roman"/>
      <w:i/>
      <w:color w:val="595959"/>
      <w:kern w:val="0"/>
      <w:sz w:val="20"/>
      <w:szCs w:val="20"/>
      <w:lang/>
    </w:rPr>
  </w:style>
  <w:style w:type="paragraph" w:styleId="7">
    <w:name w:val="heading 7"/>
    <w:basedOn w:val="a"/>
    <w:next w:val="a"/>
    <w:link w:val="70"/>
    <w:uiPriority w:val="99"/>
    <w:qFormat/>
    <w:rsid w:val="00B02CB9"/>
    <w:pPr>
      <w:keepNext/>
      <w:keepLines/>
      <w:spacing w:before="40" w:after="0"/>
      <w:outlineLvl w:val="6"/>
    </w:pPr>
    <w:rPr>
      <w:rFonts w:eastAsia="Times New Roman"/>
      <w:color w:val="595959"/>
      <w:kern w:val="0"/>
      <w:sz w:val="20"/>
      <w:szCs w:val="20"/>
      <w:lang/>
    </w:rPr>
  </w:style>
  <w:style w:type="paragraph" w:styleId="8">
    <w:name w:val="heading 8"/>
    <w:basedOn w:val="a"/>
    <w:next w:val="a"/>
    <w:link w:val="80"/>
    <w:uiPriority w:val="99"/>
    <w:qFormat/>
    <w:rsid w:val="00B02CB9"/>
    <w:pPr>
      <w:keepNext/>
      <w:keepLines/>
      <w:spacing w:after="0"/>
      <w:outlineLvl w:val="7"/>
    </w:pPr>
    <w:rPr>
      <w:rFonts w:eastAsia="Times New Roman"/>
      <w:i/>
      <w:color w:val="272727"/>
      <w:kern w:val="0"/>
      <w:sz w:val="20"/>
      <w:szCs w:val="20"/>
      <w:lang/>
    </w:rPr>
  </w:style>
  <w:style w:type="paragraph" w:styleId="9">
    <w:name w:val="heading 9"/>
    <w:basedOn w:val="a"/>
    <w:next w:val="a"/>
    <w:link w:val="90"/>
    <w:uiPriority w:val="99"/>
    <w:qFormat/>
    <w:rsid w:val="00B02CB9"/>
    <w:pPr>
      <w:keepNext/>
      <w:keepLines/>
      <w:spacing w:after="0"/>
      <w:outlineLvl w:val="8"/>
    </w:pPr>
    <w:rPr>
      <w:rFonts w:eastAsia="Times New Roman"/>
      <w:color w:val="272727"/>
      <w:kern w:val="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2CB9"/>
    <w:rPr>
      <w:rFonts w:ascii="Calibri Light" w:hAnsi="Calibri Light" w:cs="Times New Roman"/>
      <w:color w:val="2F5496"/>
      <w:sz w:val="40"/>
    </w:rPr>
  </w:style>
  <w:style w:type="character" w:customStyle="1" w:styleId="20">
    <w:name w:val="Заголовок 2 Знак"/>
    <w:link w:val="2"/>
    <w:uiPriority w:val="99"/>
    <w:semiHidden/>
    <w:locked/>
    <w:rsid w:val="00B02CB9"/>
    <w:rPr>
      <w:rFonts w:ascii="Calibri Light" w:hAnsi="Calibri Light" w:cs="Times New Roman"/>
      <w:color w:val="2F5496"/>
      <w:sz w:val="32"/>
    </w:rPr>
  </w:style>
  <w:style w:type="character" w:customStyle="1" w:styleId="30">
    <w:name w:val="Заголовок 3 Знак"/>
    <w:link w:val="3"/>
    <w:uiPriority w:val="99"/>
    <w:semiHidden/>
    <w:locked/>
    <w:rsid w:val="00B02CB9"/>
    <w:rPr>
      <w:rFonts w:eastAsia="Times New Roman" w:cs="Times New Roman"/>
      <w:color w:val="2F5496"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B02CB9"/>
    <w:rPr>
      <w:rFonts w:eastAsia="Times New Roman" w:cs="Times New Roman"/>
      <w:i/>
      <w:color w:val="2F5496"/>
    </w:rPr>
  </w:style>
  <w:style w:type="character" w:customStyle="1" w:styleId="50">
    <w:name w:val="Заголовок 5 Знак"/>
    <w:link w:val="5"/>
    <w:uiPriority w:val="99"/>
    <w:semiHidden/>
    <w:locked/>
    <w:rsid w:val="00B02CB9"/>
    <w:rPr>
      <w:rFonts w:eastAsia="Times New Roman" w:cs="Times New Roman"/>
      <w:color w:val="2F5496"/>
    </w:rPr>
  </w:style>
  <w:style w:type="character" w:customStyle="1" w:styleId="60">
    <w:name w:val="Заголовок 6 Знак"/>
    <w:link w:val="6"/>
    <w:uiPriority w:val="99"/>
    <w:semiHidden/>
    <w:locked/>
    <w:rsid w:val="00B02CB9"/>
    <w:rPr>
      <w:rFonts w:eastAsia="Times New Roman" w:cs="Times New Roman"/>
      <w:i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B02CB9"/>
    <w:rPr>
      <w:rFonts w:eastAsia="Times New Roman" w:cs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B02CB9"/>
    <w:rPr>
      <w:rFonts w:eastAsia="Times New Roman" w:cs="Times New Roman"/>
      <w:i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B02CB9"/>
    <w:rPr>
      <w:rFonts w:eastAsia="Times New Roman" w:cs="Times New Roman"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B02CB9"/>
    <w:pPr>
      <w:spacing w:after="80" w:line="240" w:lineRule="auto"/>
      <w:contextualSpacing/>
    </w:pPr>
    <w:rPr>
      <w:rFonts w:ascii="Calibri Light" w:hAnsi="Calibri Light"/>
      <w:spacing w:val="-10"/>
      <w:kern w:val="28"/>
      <w:sz w:val="56"/>
      <w:szCs w:val="20"/>
      <w:lang/>
    </w:rPr>
  </w:style>
  <w:style w:type="character" w:customStyle="1" w:styleId="a4">
    <w:name w:val="Название Знак"/>
    <w:link w:val="a3"/>
    <w:uiPriority w:val="99"/>
    <w:locked/>
    <w:rsid w:val="00B02CB9"/>
    <w:rPr>
      <w:rFonts w:ascii="Calibri Light" w:hAnsi="Calibri Light" w:cs="Times New Roman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99"/>
    <w:qFormat/>
    <w:rsid w:val="00B02CB9"/>
    <w:pPr>
      <w:numPr>
        <w:ilvl w:val="1"/>
      </w:numPr>
    </w:pPr>
    <w:rPr>
      <w:rFonts w:eastAsia="Times New Roman"/>
      <w:color w:val="595959"/>
      <w:spacing w:val="15"/>
      <w:kern w:val="0"/>
      <w:sz w:val="28"/>
      <w:szCs w:val="20"/>
      <w:lang/>
    </w:rPr>
  </w:style>
  <w:style w:type="character" w:customStyle="1" w:styleId="a6">
    <w:name w:val="Подзаголовок Знак"/>
    <w:link w:val="a5"/>
    <w:uiPriority w:val="99"/>
    <w:locked/>
    <w:rsid w:val="00B02CB9"/>
    <w:rPr>
      <w:rFonts w:eastAsia="Times New Roman" w:cs="Times New Roman"/>
      <w:color w:val="595959"/>
      <w:spacing w:val="15"/>
      <w:sz w:val="28"/>
    </w:rPr>
  </w:style>
  <w:style w:type="paragraph" w:styleId="21">
    <w:name w:val="Quote"/>
    <w:basedOn w:val="a"/>
    <w:next w:val="a"/>
    <w:link w:val="22"/>
    <w:uiPriority w:val="99"/>
    <w:qFormat/>
    <w:rsid w:val="00B02CB9"/>
    <w:pPr>
      <w:spacing w:before="160"/>
      <w:jc w:val="center"/>
    </w:pPr>
    <w:rPr>
      <w:i/>
      <w:color w:val="404040"/>
      <w:kern w:val="0"/>
      <w:sz w:val="20"/>
      <w:szCs w:val="20"/>
      <w:lang/>
    </w:rPr>
  </w:style>
  <w:style w:type="character" w:customStyle="1" w:styleId="22">
    <w:name w:val="Цитата 2 Знак"/>
    <w:link w:val="21"/>
    <w:uiPriority w:val="99"/>
    <w:locked/>
    <w:rsid w:val="00B02CB9"/>
    <w:rPr>
      <w:rFonts w:cs="Times New Roman"/>
      <w:i/>
      <w:color w:val="404040"/>
    </w:rPr>
  </w:style>
  <w:style w:type="paragraph" w:styleId="a7">
    <w:name w:val="List Paragraph"/>
    <w:basedOn w:val="a"/>
    <w:uiPriority w:val="99"/>
    <w:qFormat/>
    <w:rsid w:val="00B02CB9"/>
    <w:pPr>
      <w:ind w:left="720"/>
      <w:contextualSpacing/>
    </w:pPr>
  </w:style>
  <w:style w:type="character" w:styleId="a8">
    <w:name w:val="Intense Emphasis"/>
    <w:uiPriority w:val="99"/>
    <w:qFormat/>
    <w:rsid w:val="00B02CB9"/>
    <w:rPr>
      <w:rFonts w:cs="Times New Roman"/>
      <w:i/>
      <w:color w:val="2F5496"/>
    </w:rPr>
  </w:style>
  <w:style w:type="paragraph" w:styleId="a9">
    <w:name w:val="Intense Quote"/>
    <w:basedOn w:val="a"/>
    <w:next w:val="a"/>
    <w:link w:val="aa"/>
    <w:uiPriority w:val="99"/>
    <w:qFormat/>
    <w:rsid w:val="00B02CB9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color w:val="2F5496"/>
      <w:kern w:val="0"/>
      <w:sz w:val="20"/>
      <w:szCs w:val="20"/>
      <w:lang/>
    </w:rPr>
  </w:style>
  <w:style w:type="character" w:customStyle="1" w:styleId="aa">
    <w:name w:val="Выделенная цитата Знак"/>
    <w:link w:val="a9"/>
    <w:uiPriority w:val="99"/>
    <w:locked/>
    <w:rsid w:val="00B02CB9"/>
    <w:rPr>
      <w:rFonts w:cs="Times New Roman"/>
      <w:i/>
      <w:color w:val="2F5496"/>
    </w:rPr>
  </w:style>
  <w:style w:type="character" w:styleId="ab">
    <w:name w:val="Intense Reference"/>
    <w:uiPriority w:val="99"/>
    <w:qFormat/>
    <w:rsid w:val="00B02CB9"/>
    <w:rPr>
      <w:rFonts w:cs="Times New Roman"/>
      <w:b/>
      <w:smallCaps/>
      <w:color w:val="2F5496"/>
      <w:spacing w:val="5"/>
    </w:rPr>
  </w:style>
  <w:style w:type="character" w:customStyle="1" w:styleId="23">
    <w:name w:val="Основний текст (2)_"/>
    <w:link w:val="24"/>
    <w:uiPriority w:val="99"/>
    <w:locked/>
    <w:rsid w:val="00FA0C88"/>
    <w:rPr>
      <w:rFonts w:ascii="Times New Roman" w:hAnsi="Times New Roman"/>
      <w:sz w:val="26"/>
      <w:shd w:val="clear" w:color="auto" w:fill="FFFFFF"/>
    </w:rPr>
  </w:style>
  <w:style w:type="paragraph" w:customStyle="1" w:styleId="24">
    <w:name w:val="Основний текст (2)"/>
    <w:basedOn w:val="a"/>
    <w:link w:val="23"/>
    <w:uiPriority w:val="99"/>
    <w:rsid w:val="00FA0C88"/>
    <w:pPr>
      <w:widowControl w:val="0"/>
      <w:shd w:val="clear" w:color="auto" w:fill="FFFFFF"/>
      <w:spacing w:before="120" w:after="120" w:line="302" w:lineRule="exact"/>
      <w:jc w:val="both"/>
    </w:pPr>
    <w:rPr>
      <w:rFonts w:ascii="Times New Roman" w:hAnsi="Times New Roman"/>
      <w:kern w:val="0"/>
      <w:sz w:val="26"/>
      <w:szCs w:val="20"/>
      <w:lang/>
    </w:rPr>
  </w:style>
  <w:style w:type="paragraph" w:styleId="ac">
    <w:name w:val="Normal (Web)"/>
    <w:basedOn w:val="a"/>
    <w:uiPriority w:val="99"/>
    <w:rsid w:val="000D65A3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locked/>
    <w:rsid w:val="00F97384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e">
    <w:name w:val="Верхний колонтитул Знак"/>
    <w:link w:val="ad"/>
    <w:uiPriority w:val="99"/>
    <w:semiHidden/>
    <w:locked/>
    <w:rsid w:val="0086775C"/>
    <w:rPr>
      <w:rFonts w:cs="Times New Roman"/>
      <w:kern w:val="2"/>
      <w:lang w:val="uk-UA"/>
    </w:rPr>
  </w:style>
  <w:style w:type="character" w:styleId="af">
    <w:name w:val="page number"/>
    <w:uiPriority w:val="99"/>
    <w:locked/>
    <w:rsid w:val="00F97384"/>
    <w:rPr>
      <w:rFonts w:cs="Times New Roman"/>
    </w:rPr>
  </w:style>
  <w:style w:type="paragraph" w:styleId="af0">
    <w:name w:val="footer"/>
    <w:basedOn w:val="a"/>
    <w:link w:val="af1"/>
    <w:uiPriority w:val="99"/>
    <w:locked/>
    <w:rsid w:val="00F97384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f1">
    <w:name w:val="Нижний колонтитул Знак"/>
    <w:link w:val="af0"/>
    <w:uiPriority w:val="99"/>
    <w:semiHidden/>
    <w:locked/>
    <w:rsid w:val="0086775C"/>
    <w:rPr>
      <w:rFonts w:cs="Times New Roman"/>
      <w:kern w:val="2"/>
      <w:lang w:val="uk-UA"/>
    </w:rPr>
  </w:style>
  <w:style w:type="character" w:styleId="af2">
    <w:name w:val="annotation reference"/>
    <w:uiPriority w:val="99"/>
    <w:semiHidden/>
    <w:unhideWhenUsed/>
    <w:locked/>
    <w:rsid w:val="00C41AE8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locked/>
    <w:rsid w:val="00C41AE8"/>
    <w:rPr>
      <w:sz w:val="20"/>
      <w:szCs w:val="20"/>
      <w:lang/>
    </w:rPr>
  </w:style>
  <w:style w:type="character" w:customStyle="1" w:styleId="af4">
    <w:name w:val="Текст примечания Знак"/>
    <w:link w:val="af3"/>
    <w:uiPriority w:val="99"/>
    <w:rsid w:val="00C41AE8"/>
    <w:rPr>
      <w:kern w:val="2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C41AE8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C41AE8"/>
    <w:rPr>
      <w:b/>
      <w:bCs/>
      <w:kern w:val="2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locked/>
    <w:rsid w:val="00C300E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f8">
    <w:name w:val="Текст выноски Знак"/>
    <w:link w:val="af7"/>
    <w:uiPriority w:val="99"/>
    <w:semiHidden/>
    <w:rsid w:val="00C300E5"/>
    <w:rPr>
      <w:rFonts w:ascii="Tahoma" w:hAnsi="Tahoma" w:cs="Tahoma"/>
      <w:kern w:val="2"/>
      <w:sz w:val="16"/>
      <w:szCs w:val="16"/>
      <w:lang w:eastAsia="en-US"/>
    </w:rPr>
  </w:style>
  <w:style w:type="paragraph" w:customStyle="1" w:styleId="rvps2">
    <w:name w:val="rvps2"/>
    <w:basedOn w:val="a"/>
    <w:rsid w:val="007748F7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paragraph" w:styleId="25">
    <w:name w:val="Body Text Indent 2"/>
    <w:basedOn w:val="a"/>
    <w:link w:val="26"/>
    <w:locked/>
    <w:rsid w:val="004C207D"/>
    <w:pPr>
      <w:spacing w:after="120" w:line="480" w:lineRule="auto"/>
      <w:ind w:left="283"/>
    </w:pPr>
    <w:rPr>
      <w:rFonts w:ascii="Times New Roman" w:eastAsia="Times New Roman" w:hAnsi="Times New Roman"/>
      <w:kern w:val="0"/>
      <w:sz w:val="20"/>
      <w:szCs w:val="20"/>
      <w:lang w:val="ru-RU" w:eastAsia="ru-RU"/>
    </w:rPr>
  </w:style>
  <w:style w:type="character" w:customStyle="1" w:styleId="26">
    <w:name w:val="Основной текст с отступом 2 Знак"/>
    <w:link w:val="25"/>
    <w:rsid w:val="004C207D"/>
    <w:rPr>
      <w:rFonts w:ascii="Times New Roman" w:eastAsia="Times New Roman" w:hAnsi="Times New Roman"/>
      <w:lang w:val="ru-RU" w:eastAsia="ru-RU"/>
    </w:rPr>
  </w:style>
  <w:style w:type="character" w:styleId="af9">
    <w:name w:val="Hyperlink"/>
    <w:uiPriority w:val="99"/>
    <w:unhideWhenUsed/>
    <w:locked/>
    <w:rsid w:val="009B4A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657-12" TargetMode="External"/><Relationship Id="rId13" Type="http://schemas.openxmlformats.org/officeDocument/2006/relationships/hyperlink" Target="https://zakon.rada.gov.ua/laws/show/585-2020-%D0%B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866-2008-%D0%B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0/95-%D0%B2%D1%8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akon.rada.gov.ua/laws/show/2402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297-17" TargetMode="External"/><Relationship Id="rId14" Type="http://schemas.openxmlformats.org/officeDocument/2006/relationships/hyperlink" Target="https://zakon.rada.gov.ua/laws/show/1513-2025-%D0%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AF5F0-E68D-410A-80EA-BE6048F6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6823</Words>
  <Characters>3890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Департамент соцполітики</dc:creator>
  <cp:keywords/>
  <dc:description/>
  <cp:lastModifiedBy>OSCMD19003@outlook.com</cp:lastModifiedBy>
  <cp:revision>142</cp:revision>
  <cp:lastPrinted>2026-07-27T13:38:00Z</cp:lastPrinted>
  <dcterms:created xsi:type="dcterms:W3CDTF">2026-02-02T10:53:00Z</dcterms:created>
  <dcterms:modified xsi:type="dcterms:W3CDTF">2026-08-03T13:48:00Z</dcterms:modified>
</cp:coreProperties>
</file>